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B6" w:rsidRDefault="001010B6" w:rsidP="001010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Настоящим письмом от лица представителей бизнеса в области навигационных услуг и мониторинга</w:t>
      </w:r>
      <w:r w:rsidRPr="00766EF6">
        <w:rPr>
          <w:rFonts w:ascii="Arial" w:hAnsi="Arial" w:cs="Arial"/>
          <w:color w:val="222222"/>
          <w:sz w:val="18"/>
          <w:szCs w:val="18"/>
        </w:rPr>
        <w:t xml:space="preserve"> </w:t>
      </w:r>
      <w:r w:rsidRPr="00766EF6">
        <w:rPr>
          <w:rFonts w:ascii="Arial" w:hAnsi="Arial" w:cs="Arial"/>
          <w:b/>
          <w:color w:val="222222"/>
          <w:sz w:val="18"/>
          <w:szCs w:val="18"/>
        </w:rPr>
        <w:t>транспорта</w:t>
      </w:r>
      <w:r>
        <w:rPr>
          <w:rFonts w:ascii="Arial" w:hAnsi="Arial" w:cs="Arial"/>
          <w:color w:val="222222"/>
          <w:sz w:val="18"/>
          <w:szCs w:val="18"/>
        </w:rPr>
        <w:t xml:space="preserve">, просим </w:t>
      </w:r>
      <w:r w:rsidRPr="00766EF6">
        <w:rPr>
          <w:rFonts w:ascii="Arial" w:hAnsi="Arial" w:cs="Arial"/>
          <w:strike/>
          <w:color w:val="222222"/>
          <w:sz w:val="18"/>
          <w:szCs w:val="18"/>
        </w:rPr>
        <w:t>обратить внимание к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Pr="00766EF6">
        <w:rPr>
          <w:rFonts w:ascii="Arial" w:hAnsi="Arial" w:cs="Arial"/>
          <w:b/>
          <w:color w:val="222222"/>
          <w:sz w:val="18"/>
          <w:szCs w:val="18"/>
        </w:rPr>
        <w:t>внести изменения в Постановление</w:t>
      </w:r>
      <w:r>
        <w:rPr>
          <w:rFonts w:ascii="Arial" w:hAnsi="Arial" w:cs="Arial"/>
          <w:color w:val="222222"/>
          <w:sz w:val="18"/>
          <w:szCs w:val="18"/>
        </w:rPr>
        <w:t xml:space="preserve"> Правительства РФ от 13 февраля 2018 г. № 153 “Об утверждении Правил оснащения транспортных средств категорий М2, М3 и транспортных средств категории N, используемых для перевозки опасных грузов, аппаратурой спутниковой навигации ГЛОНАСС или ГЛОНАСС/GPS”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и  выражаем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категорическое несогласие со следующим пунктом:</w:t>
      </w:r>
    </w:p>
    <w:p w:rsidR="001010B6" w:rsidRDefault="001010B6" w:rsidP="001010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Пункт 3. Транспортные средства подлежат оснащению работоспособной аппаратурой спутниковой навигации, отвечающей следующим требованиям</w:t>
      </w:r>
      <w:r>
        <w:rPr>
          <w:rFonts w:ascii="Arial" w:hAnsi="Arial" w:cs="Arial"/>
          <w:color w:val="222222"/>
          <w:sz w:val="18"/>
          <w:szCs w:val="18"/>
        </w:rPr>
        <w:br/>
        <w:t>б) обеспечивает определение и передачу в Федеральную службу по надзору в сфере транспорта информации о географической широте и долготе местоположения транспортного средства, его путевом угле и скорости движения, времени и дате фиксации местоположения транспортного средства с интервалом передачи не более 30 секунд через Государственную автоматизированную информационную систему "ЭРА-ГЛОНАСС" (далее - система "ЭРА-ГЛОНАСС");</w:t>
      </w:r>
      <w:r>
        <w:rPr>
          <w:rFonts w:ascii="Arial" w:hAnsi="Arial" w:cs="Arial"/>
          <w:color w:val="222222"/>
          <w:sz w:val="18"/>
          <w:szCs w:val="18"/>
        </w:rPr>
        <w:br/>
        <w:t>- Так как этот пункт, прикрываясь требованием о «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неизменямости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данных» с требованием первичной и единственно-возможной  отправкой навигационных  данных через АО «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Глонасс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»,  с обязательностью ежемесячной абонентской платы, фактически приведет к монополизации рынка компанией АО «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Глонасс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», которая, опираясь на указанный пункт постановления, станет безраздельным</w:t>
      </w:r>
      <w:r w:rsidRPr="00766EF6">
        <w:rPr>
          <w:rFonts w:ascii="Arial" w:hAnsi="Arial" w:cs="Arial"/>
          <w:b/>
          <w:color w:val="222222"/>
          <w:sz w:val="18"/>
          <w:szCs w:val="18"/>
        </w:rPr>
        <w:t>, неповоротливым и подверженным коррупции</w:t>
      </w:r>
      <w:r>
        <w:rPr>
          <w:rFonts w:ascii="Arial" w:hAnsi="Arial" w:cs="Arial"/>
          <w:color w:val="222222"/>
          <w:sz w:val="18"/>
          <w:szCs w:val="18"/>
        </w:rPr>
        <w:t xml:space="preserve"> монополистом на рынке мониторинговых услуг, полностью устраняя конкурентную базу, в лице компаний,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пред</w:t>
      </w:r>
      <w:r>
        <w:rPr>
          <w:rFonts w:ascii="Arial" w:hAnsi="Arial" w:cs="Arial"/>
          <w:b/>
          <w:color w:val="222222"/>
          <w:sz w:val="18"/>
          <w:szCs w:val="18"/>
        </w:rPr>
        <w:t>О</w:t>
      </w:r>
      <w:r>
        <w:rPr>
          <w:rFonts w:ascii="Arial" w:hAnsi="Arial" w:cs="Arial"/>
          <w:color w:val="222222"/>
          <w:sz w:val="18"/>
          <w:szCs w:val="18"/>
        </w:rPr>
        <w:t>ставляющих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услуги мониторинга по всей стране.</w:t>
      </w:r>
    </w:p>
    <w:p w:rsidR="001010B6" w:rsidRDefault="001010B6" w:rsidP="001010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Имея огромные наработки в области передачи данных мониторинга транспортных средств, изучив свойства имеющегося нагромождения законов и приказов в области оснащения транспортных средств, </w:t>
      </w:r>
      <w:r w:rsidRPr="00766EF6">
        <w:rPr>
          <w:rFonts w:ascii="Arial" w:hAnsi="Arial" w:cs="Arial"/>
          <w:b/>
          <w:color w:val="222222"/>
          <w:sz w:val="18"/>
          <w:szCs w:val="18"/>
        </w:rPr>
        <w:t>признаём</w:t>
      </w:r>
      <w:r>
        <w:rPr>
          <w:rFonts w:ascii="Arial" w:hAnsi="Arial" w:cs="Arial"/>
          <w:color w:val="222222"/>
          <w:sz w:val="18"/>
          <w:szCs w:val="18"/>
        </w:rPr>
        <w:t xml:space="preserve"> очевидн</w:t>
      </w:r>
      <w:r w:rsidRPr="00766EF6">
        <w:rPr>
          <w:rFonts w:ascii="Arial" w:hAnsi="Arial" w:cs="Arial"/>
          <w:b/>
          <w:color w:val="222222"/>
          <w:sz w:val="18"/>
          <w:szCs w:val="18"/>
        </w:rPr>
        <w:t>ым</w:t>
      </w:r>
      <w:r>
        <w:rPr>
          <w:rFonts w:ascii="Arial" w:hAnsi="Arial" w:cs="Arial"/>
          <w:color w:val="222222"/>
          <w:sz w:val="18"/>
          <w:szCs w:val="18"/>
        </w:rPr>
        <w:t xml:space="preserve">, что очередная редакция не имеет ничего общего с целью обеспечивать надежность передачи данных, а является порождением коррупционного толка, т.к. даже </w:t>
      </w:r>
      <w:r w:rsidRPr="00766EF6">
        <w:rPr>
          <w:rFonts w:ascii="Arial" w:hAnsi="Arial" w:cs="Arial"/>
          <w:strike/>
          <w:color w:val="222222"/>
          <w:sz w:val="18"/>
          <w:szCs w:val="18"/>
        </w:rPr>
        <w:t>текущее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Pr="00766EF6">
        <w:rPr>
          <w:rFonts w:ascii="Arial" w:hAnsi="Arial" w:cs="Arial"/>
          <w:b/>
          <w:color w:val="222222"/>
          <w:sz w:val="18"/>
          <w:szCs w:val="18"/>
        </w:rPr>
        <w:t>имеющееся</w:t>
      </w:r>
      <w:r>
        <w:rPr>
          <w:rFonts w:ascii="Arial" w:hAnsi="Arial" w:cs="Arial"/>
          <w:color w:val="222222"/>
          <w:sz w:val="18"/>
          <w:szCs w:val="18"/>
        </w:rPr>
        <w:t xml:space="preserve"> оборудование, установленное годами ранее, прекрасно справляется с функцией как периодической, так и срочной передачи данных.</w:t>
      </w:r>
    </w:p>
    <w:p w:rsidR="001010B6" w:rsidRDefault="001010B6" w:rsidP="001010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Ввиду вышеизложенного, требуем отмены Постановления 153 в пункте 3-б, ввиду явно вредительского как для бизнеса, так и для потребителя свойства, с коррупционными и монополизирующими признаками».</w:t>
      </w:r>
    </w:p>
    <w:p w:rsidR="001010B6" w:rsidRDefault="001010B6">
      <w:bookmarkStart w:id="0" w:name="_GoBack"/>
      <w:bookmarkEnd w:id="0"/>
    </w:p>
    <w:sectPr w:rsidR="0010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B6"/>
    <w:rsid w:val="0010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78DD5-B0EC-4132-9A4E-5B90952E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1</cp:revision>
  <dcterms:created xsi:type="dcterms:W3CDTF">2019-07-16T04:28:00Z</dcterms:created>
  <dcterms:modified xsi:type="dcterms:W3CDTF">2019-07-16T04:29:00Z</dcterms:modified>
</cp:coreProperties>
</file>